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Call-Off Schedule 5 (Pricing Details)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  <w:sectPr>
          <w:headerReference r:id="rId6" w:type="default"/>
          <w:headerReference r:id="rId7" w:type="first"/>
          <w:footerReference r:id="rId8" w:type="default"/>
          <w:footerReference r:id="rId9" w:type="first"/>
          <w:pgSz w:h="16834" w:w="11909" w:orient="portrait"/>
          <w:pgMar w:bottom="1440" w:top="1440" w:left="1440" w:right="1440" w:header="709" w:footer="709"/>
          <w:pgNumType w:start="1"/>
          <w:titlePg w:val="1"/>
        </w:sect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Note: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Schedule should be used to show further detailed pricing information, in addition to the pricing in the Order Form] </w:t>
      </w:r>
    </w:p>
    <w:p w:rsidR="00000000" w:rsidDel="00000000" w:rsidP="00000000" w:rsidRDefault="00000000" w:rsidRPr="00000000" w14:paraId="00000004">
      <w:pPr>
        <w:pageBreakBefore w:val="0"/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4" w:w="11909" w:orient="portrait"/>
      <w:pgMar w:bottom="1440" w:top="1440" w:left="1440" w:right="1440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C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D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Ref: RM3830</w:t>
    </w:r>
  </w:p>
  <w:p w:rsidR="00000000" w:rsidDel="00000000" w:rsidP="00000000" w:rsidRDefault="00000000" w:rsidRPr="00000000" w14:paraId="0000000E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sz w:val="22"/>
        <w:szCs w:val="22"/>
      </w:rPr>
    </w:pPr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FM Project Version: 1.A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Ref: RM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6297 Print and Digital Communications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  <w:t xml:space="preserve"> 1</w:t>
    </w:r>
  </w:p>
  <w:p w:rsidR="00000000" w:rsidDel="00000000" w:rsidP="00000000" w:rsidRDefault="00000000" w:rsidRPr="00000000" w14:paraId="0000001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a6a6a6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v3.1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5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b w:val="1"/>
        <w:rtl w:val="0"/>
      </w:rPr>
      <w:t xml:space="preserve">Call-Off Schedule 5 (Call-Off Pricing)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5562600</wp:posOffset>
          </wp:positionH>
          <wp:positionV relativeFrom="paragraph">
            <wp:posOffset>-165731</wp:posOffset>
          </wp:positionV>
          <wp:extent cx="848995" cy="685800"/>
          <wp:effectExtent b="0" l="0" r="0" t="0"/>
          <wp:wrapNone/>
          <wp:docPr descr="Crown Commercial Service" id="1" name="image1.png"/>
          <a:graphic>
            <a:graphicData uri="http://schemas.openxmlformats.org/drawingml/2006/picture">
              <pic:pic>
                <pic:nvPicPr>
                  <pic:cNvPr descr="Crown Commercial Servic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6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Crown Copyright 2017</w:t>
    </w:r>
  </w:p>
  <w:p w:rsidR="00000000" w:rsidDel="00000000" w:rsidP="00000000" w:rsidRDefault="00000000" w:rsidRPr="00000000" w14:paraId="0000000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8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5 (Pricing Details)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A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2023</w:t>
    </w:r>
  </w:p>
  <w:p w:rsidR="00000000" w:rsidDel="00000000" w:rsidP="00000000" w:rsidRDefault="00000000" w:rsidRPr="00000000" w14:paraId="0000000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2"/>
        <w:szCs w:val="22"/>
        <w:lang w:val="en-GB"/>
      </w:rPr>
    </w:rPrDefault>
    <w:pPrDefault>
      <w:pPr>
        <w:spacing w:after="240"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firstLine="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Subtitle">
    <w:name w:val="Subtitle"/>
    <w:basedOn w:val="Normal"/>
    <w:next w:val="Normal"/>
    <w:pPr>
      <w:pageBreakBefore w:val="0"/>
      <w:spacing w:after="60" w:lineRule="auto"/>
      <w:jc w:val="center"/>
    </w:pPr>
    <w:rPr>
      <w:rFonts w:ascii="Cambria" w:cs="Cambria" w:eastAsia="Cambria" w:hAnsi="Cambria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